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71" w:rsidRDefault="0054544A" w:rsidP="00093638">
      <w:bookmarkStart w:id="0" w:name="_GoBack"/>
      <w:bookmarkEnd w:id="0"/>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577850</wp:posOffset>
                </wp:positionH>
                <wp:positionV relativeFrom="paragraph">
                  <wp:posOffset>-283845</wp:posOffset>
                </wp:positionV>
                <wp:extent cx="4375150" cy="937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0" cy="937260"/>
                        </a:xfrm>
                        <a:prstGeom prst="rect">
                          <a:avLst/>
                        </a:prstGeom>
                        <a:noFill/>
                        <a:ln>
                          <a:noFill/>
                        </a:ln>
                        <a:effectLst/>
                      </wps:spPr>
                      <wps:txbx>
                        <w:txbxContent>
                          <w:p w:rsidR="008B7A71" w:rsidRPr="0019275A" w:rsidRDefault="0054544A" w:rsidP="00093638">
                            <w:pPr>
                              <w:jc w:val="center"/>
                              <w:rPr>
                                <w:rFonts w:ascii="Californian FB" w:hAnsi="Californian FB"/>
                                <w:b/>
                                <w:color w:val="00B050"/>
                                <w:sz w:val="96"/>
                                <w:szCs w:val="96"/>
                              </w:rPr>
                            </w:pPr>
                            <w:r>
                              <w:rPr>
                                <w:rFonts w:ascii="Californian FB" w:hAnsi="Californian FB"/>
                                <w:b/>
                                <w:noProof/>
                                <w:color w:val="00B050"/>
                                <w:sz w:val="96"/>
                                <w:szCs w:val="96"/>
                                <w:lang w:val="en-IE" w:eastAsia="en-IE"/>
                              </w:rPr>
                              <w:drawing>
                                <wp:inline distT="0" distB="0" distL="0" distR="0">
                                  <wp:extent cx="48482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5pt;margin-top:-22.35pt;width:344.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" filled="f" stroked="f">
                <v:path arrowok="t"/>
                <v:textbox>
                  <w:txbxContent>
                    <w:p w:rsidR="008B7A71" w:rsidRPr="0019275A" w:rsidRDefault="0054544A" w:rsidP="00093638">
                      <w:pPr>
                        <w:jc w:val="center"/>
                        <w:rPr>
                          <w:rFonts w:ascii="Californian FB" w:hAnsi="Californian FB"/>
                          <w:b/>
                          <w:color w:val="00B050"/>
                          <w:sz w:val="96"/>
                          <w:szCs w:val="96"/>
                        </w:rPr>
                      </w:pPr>
                      <w:r>
                        <w:rPr>
                          <w:rFonts w:ascii="Californian FB" w:hAnsi="Californian FB"/>
                          <w:b/>
                          <w:noProof/>
                          <w:color w:val="00B050"/>
                          <w:sz w:val="96"/>
                          <w:szCs w:val="96"/>
                          <w:lang w:val="en-IE" w:eastAsia="en-IE"/>
                        </w:rPr>
                        <w:drawing>
                          <wp:inline distT="0" distB="0" distL="0" distR="0">
                            <wp:extent cx="48482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923925"/>
                                    </a:xfrm>
                                    <a:prstGeom prst="rect">
                                      <a:avLst/>
                                    </a:prstGeom>
                                    <a:noFill/>
                                    <a:ln>
                                      <a:noFill/>
                                    </a:ln>
                                  </pic:spPr>
                                </pic:pic>
                              </a:graphicData>
                            </a:graphic>
                          </wp:inline>
                        </w:drawing>
                      </w:r>
                    </w:p>
                  </w:txbxContent>
                </v:textbox>
              </v:shape>
            </w:pict>
          </mc:Fallback>
        </mc:AlternateContent>
      </w:r>
    </w:p>
    <w:p w:rsidR="008B7A71" w:rsidRDefault="008B7A71" w:rsidP="00093638"/>
    <w:p w:rsidR="008B7A71" w:rsidRDefault="008B7A71" w:rsidP="00093638">
      <w:pPr>
        <w:jc w:val="center"/>
        <w:rPr>
          <w:b/>
          <w:sz w:val="28"/>
          <w:szCs w:val="28"/>
        </w:rPr>
      </w:pPr>
      <w:r w:rsidRPr="0019275A">
        <w:rPr>
          <w:b/>
          <w:sz w:val="28"/>
          <w:szCs w:val="28"/>
        </w:rPr>
        <w:t>BRITISH ASSOCIATION OF HOMEOPATHIC VETERINARY SURGEONS</w:t>
      </w:r>
    </w:p>
    <w:p w:rsidR="008B7A71" w:rsidRDefault="008B7A71" w:rsidP="003325A4">
      <w:pPr>
        <w:jc w:val="center"/>
        <w:rPr>
          <w:b/>
          <w:noProof/>
          <w:sz w:val="32"/>
        </w:rPr>
      </w:pPr>
      <w:r>
        <w:rPr>
          <w:b/>
          <w:noProof/>
          <w:sz w:val="32"/>
        </w:rPr>
        <w:t xml:space="preserve">WE WOULD LOVE TO WELCOME YOU TO A DAY FARM ANIMAL HOMEOPATHY LECTURES WITH SEPARATE PET LECTURES  AT THE </w:t>
      </w:r>
      <w:r w:rsidRPr="00877614">
        <w:rPr>
          <w:b/>
          <w:noProof/>
          <w:sz w:val="32"/>
        </w:rPr>
        <w:t xml:space="preserve">BAHVS CONFERENCE </w:t>
      </w:r>
      <w:r>
        <w:rPr>
          <w:b/>
          <w:noProof/>
          <w:sz w:val="32"/>
        </w:rPr>
        <w:t xml:space="preserve">ON SATURDAY </w:t>
      </w:r>
      <w:r w:rsidRPr="00877614">
        <w:rPr>
          <w:b/>
          <w:noProof/>
          <w:sz w:val="32"/>
        </w:rPr>
        <w:t xml:space="preserve">SEPTEMBER </w:t>
      </w:r>
      <w:r>
        <w:rPr>
          <w:b/>
          <w:noProof/>
          <w:sz w:val="32"/>
        </w:rPr>
        <w:t>26th</w:t>
      </w:r>
      <w:r w:rsidRPr="00877614">
        <w:rPr>
          <w:b/>
          <w:noProof/>
          <w:sz w:val="32"/>
        </w:rPr>
        <w:t xml:space="preserve"> 2015 </w:t>
      </w:r>
      <w:r>
        <w:rPr>
          <w:b/>
          <w:noProof/>
          <w:sz w:val="32"/>
        </w:rPr>
        <w:t xml:space="preserve">IN </w:t>
      </w:r>
      <w:r w:rsidRPr="00877614">
        <w:rPr>
          <w:b/>
          <w:noProof/>
          <w:sz w:val="32"/>
        </w:rPr>
        <w:t>DUBLIN</w:t>
      </w:r>
    </w:p>
    <w:p w:rsidR="008B7A71" w:rsidRPr="00877614" w:rsidRDefault="0054544A">
      <w:pPr>
        <w:rPr>
          <w:b/>
          <w:noProof/>
          <w:sz w:val="32"/>
        </w:rPr>
      </w:pPr>
      <w:r>
        <w:rPr>
          <w:b/>
          <w:noProof/>
          <w:sz w:val="32"/>
          <w:lang w:val="en-IE" w:eastAsia="en-IE"/>
        </w:rPr>
        <w:drawing>
          <wp:inline distT="0" distB="0" distL="0" distR="0">
            <wp:extent cx="5867400" cy="1800225"/>
            <wp:effectExtent l="0" t="0" r="0" b="9525"/>
            <wp:docPr id="3" name="Picture 3" descr="welc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1800225"/>
                    </a:xfrm>
                    <a:prstGeom prst="rect">
                      <a:avLst/>
                    </a:prstGeom>
                    <a:noFill/>
                    <a:ln>
                      <a:noFill/>
                    </a:ln>
                  </pic:spPr>
                </pic:pic>
              </a:graphicData>
            </a:graphic>
          </wp:inline>
        </w:drawing>
      </w:r>
    </w:p>
    <w:p w:rsidR="008B7A71" w:rsidRDefault="008B7A71">
      <w:r>
        <w:rPr>
          <w:noProof/>
        </w:rPr>
        <w:t xml:space="preserve">This Years Event promises to one of the best conferences to date with a wonderful line of speakers both home grown and international.  The Conference for the first time will be open to human homeopaths and will have lectures </w:t>
      </w:r>
      <w:r w:rsidRPr="00D11E96">
        <w:rPr>
          <w:b/>
          <w:noProof/>
        </w:rPr>
        <w:t>on Saturday 26th September 2015</w:t>
      </w:r>
      <w:r>
        <w:rPr>
          <w:noProof/>
        </w:rPr>
        <w:t xml:space="preserve">  </w:t>
      </w:r>
      <w:r w:rsidRPr="00D11E96">
        <w:rPr>
          <w:b/>
          <w:noProof/>
        </w:rPr>
        <w:t>from 9.30am to 5.30pm</w:t>
      </w:r>
      <w:r>
        <w:rPr>
          <w:noProof/>
        </w:rPr>
        <w:t xml:space="preserve"> for the public all  in the one location and  all promoting homeopathy.  Delegates attending the conference will have a choice of attending  both the scheduled conference speakers and public lectures.  The Public and Farming community can attend separate stream with Companion Animals includin Horses in one stream and Farm Homeopathy in a separate stream but homeopathy is identically applicable in all species</w:t>
      </w:r>
    </w:p>
    <w:p w:rsidR="008B7A71" w:rsidRDefault="008B7A71" w:rsidP="00B819F0">
      <w:pPr>
        <w:jc w:val="center"/>
        <w:rPr>
          <w:b/>
          <w:sz w:val="28"/>
          <w:szCs w:val="28"/>
        </w:rPr>
      </w:pPr>
      <w:r>
        <w:rPr>
          <w:b/>
          <w:sz w:val="28"/>
          <w:szCs w:val="28"/>
        </w:rPr>
        <w:t xml:space="preserve">FARM ANIMAL Speakers  Tom Farrington &amp; Erica Borge Nicholas </w:t>
      </w:r>
    </w:p>
    <w:p w:rsidR="008B7A71" w:rsidRDefault="008B7A71" w:rsidP="00B819F0">
      <w:pPr>
        <w:jc w:val="center"/>
        <w:rPr>
          <w:rFonts w:ascii="Times New Roman" w:hAnsi="Times New Roman"/>
          <w:snapToGrid w:val="0"/>
          <w:color w:val="000000"/>
          <w:w w:val="0"/>
          <w:sz w:val="2"/>
          <w:u w:color="000000"/>
          <w:bdr w:val="none" w:sz="0" w:space="0" w:color="000000"/>
          <w:shd w:val="clear" w:color="000000" w:fill="000000"/>
        </w:rPr>
      </w:pPr>
      <w:r w:rsidRPr="00D509A8">
        <w:rPr>
          <w:rFonts w:ascii="Times New Roman" w:hAnsi="Times New Roman"/>
          <w:snapToGrid w:val="0"/>
          <w:color w:val="000000"/>
          <w:w w:val="0"/>
          <w:sz w:val="2"/>
          <w:u w:color="000000"/>
          <w:bdr w:val="none" w:sz="0" w:space="0" w:color="000000"/>
          <w:shd w:val="clear" w:color="000000" w:fill="000000"/>
        </w:rPr>
        <w:t xml:space="preserve"> </w:t>
      </w:r>
      <w:r w:rsidR="0054544A">
        <w:rPr>
          <w:b/>
          <w:noProof/>
          <w:sz w:val="28"/>
          <w:szCs w:val="28"/>
          <w:lang w:val="en-IE" w:eastAsia="en-IE"/>
        </w:rPr>
        <w:drawing>
          <wp:inline distT="0" distB="0" distL="0" distR="0">
            <wp:extent cx="205740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552700"/>
                    </a:xfrm>
                    <a:prstGeom prst="rect">
                      <a:avLst/>
                    </a:prstGeom>
                    <a:noFill/>
                    <a:ln>
                      <a:noFill/>
                    </a:ln>
                  </pic:spPr>
                </pic:pic>
              </a:graphicData>
            </a:graphic>
          </wp:inline>
        </w:drawing>
      </w:r>
      <w:r>
        <w:rPr>
          <w:rFonts w:ascii="Times New Roman" w:hAnsi="Times New Roman"/>
          <w:snapToGrid w:val="0"/>
          <w:color w:val="000000"/>
          <w:w w:val="0"/>
          <w:sz w:val="2"/>
          <w:u w:color="000000"/>
          <w:bdr w:val="none" w:sz="0" w:space="0" w:color="000000"/>
          <w:shd w:val="clear" w:color="000000" w:fill="000000"/>
        </w:rPr>
        <w:t xml:space="preserve">       </w:t>
      </w:r>
      <w:r w:rsidR="0054544A">
        <w:rPr>
          <w:b/>
          <w:noProof/>
          <w:sz w:val="28"/>
          <w:szCs w:val="28"/>
          <w:lang w:val="en-IE" w:eastAsia="en-IE"/>
        </w:rPr>
        <w:drawing>
          <wp:inline distT="0" distB="0" distL="0" distR="0">
            <wp:extent cx="2133600" cy="2533650"/>
            <wp:effectExtent l="0" t="0" r="0" b="0"/>
            <wp:docPr id="5" name="Picture 5" descr="ERICA 2015-08-03_15-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CA 2015-08-03_15-15-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533650"/>
                    </a:xfrm>
                    <a:prstGeom prst="rect">
                      <a:avLst/>
                    </a:prstGeom>
                    <a:noFill/>
                    <a:ln>
                      <a:noFill/>
                    </a:ln>
                  </pic:spPr>
                </pic:pic>
              </a:graphicData>
            </a:graphic>
          </wp:inline>
        </w:drawing>
      </w:r>
    </w:p>
    <w:p w:rsidR="008B7A71" w:rsidRPr="00981378" w:rsidRDefault="008B7A71" w:rsidP="00B819F0">
      <w:pPr>
        <w:jc w:val="center"/>
        <w:rPr>
          <w:b/>
          <w:sz w:val="40"/>
          <w:szCs w:val="32"/>
        </w:rPr>
      </w:pPr>
      <w:r>
        <w:rPr>
          <w:b/>
          <w:sz w:val="40"/>
          <w:szCs w:val="32"/>
        </w:rPr>
        <w:lastRenderedPageBreak/>
        <w:t xml:space="preserve">ERICA AND TOM ARE BOTH EXPIERNCED VETERIANRY SURGEONS WITH A WEALTH OF EXPIERENCE IN FARM PRACTICE AND EACH HAS EXTENSIVE KNOWLEGE OF  TREATING ANIMALS WITH HOMEOPATHY THEY WILL PROVIDE REALISTIC INFORMATION IN RELATION TO THE EMPLOYMENT OF HOMEOPATHY ON YOUR FARM, BOTH WILL OFFER TIME FOR QUESTION AND ANSWER SESSIONS TO ALLOW EXPLORATION OF OFF SUBJECT TOPICS </w:t>
      </w:r>
    </w:p>
    <w:p w:rsidR="008B7A71" w:rsidRDefault="008B7A71" w:rsidP="00B819F0">
      <w:pPr>
        <w:jc w:val="center"/>
        <w:rPr>
          <w:b/>
          <w:sz w:val="28"/>
          <w:szCs w:val="28"/>
        </w:rPr>
      </w:pPr>
    </w:p>
    <w:tbl>
      <w:tblPr>
        <w:tblpPr w:leftFromText="180" w:rightFromText="180" w:vertAnchor="text" w:tblpY="1"/>
        <w:tblOverlap w:val="never"/>
        <w:tblW w:w="7205" w:type="dxa"/>
        <w:tblInd w:w="1188" w:type="dxa"/>
        <w:tblLook w:val="00A0" w:firstRow="1" w:lastRow="0" w:firstColumn="1" w:lastColumn="0" w:noHBand="0" w:noVBand="0"/>
      </w:tblPr>
      <w:tblGrid>
        <w:gridCol w:w="7205"/>
      </w:tblGrid>
      <w:tr w:rsidR="008B7A71" w:rsidRPr="00632E92" w:rsidTr="00B819F0">
        <w:trPr>
          <w:trHeight w:val="469"/>
        </w:trPr>
        <w:tc>
          <w:tcPr>
            <w:tcW w:w="7205" w:type="dxa"/>
            <w:vMerge w:val="restart"/>
            <w:tcBorders>
              <w:top w:val="single" w:sz="8" w:space="0" w:color="auto"/>
              <w:left w:val="single" w:sz="8" w:space="0" w:color="auto"/>
              <w:bottom w:val="single" w:sz="8" w:space="0" w:color="000000"/>
              <w:right w:val="single" w:sz="8" w:space="0" w:color="auto"/>
            </w:tcBorders>
            <w:noWrap/>
            <w:vAlign w:val="center"/>
          </w:tcPr>
          <w:p w:rsidR="008B7A71" w:rsidRPr="00FF3A81" w:rsidRDefault="008B7A71" w:rsidP="00B819F0">
            <w:pPr>
              <w:spacing w:after="0" w:line="240" w:lineRule="auto"/>
              <w:jc w:val="center"/>
              <w:rPr>
                <w:b/>
                <w:bCs/>
                <w:color w:val="000000"/>
                <w:sz w:val="36"/>
                <w:szCs w:val="36"/>
              </w:rPr>
            </w:pPr>
            <w:r w:rsidRPr="00FF3A81">
              <w:rPr>
                <w:b/>
                <w:bCs/>
                <w:color w:val="000000"/>
                <w:sz w:val="36"/>
                <w:szCs w:val="36"/>
              </w:rPr>
              <w:t xml:space="preserve">HOMEOPATHY ON THE FARM </w:t>
            </w:r>
          </w:p>
        </w:tc>
      </w:tr>
      <w:tr w:rsidR="008B7A71" w:rsidRPr="00632E92" w:rsidTr="00B819F0">
        <w:trPr>
          <w:trHeight w:val="469"/>
        </w:trPr>
        <w:tc>
          <w:tcPr>
            <w:tcW w:w="7205" w:type="dxa"/>
            <w:vMerge/>
            <w:tcBorders>
              <w:top w:val="single" w:sz="8" w:space="0" w:color="auto"/>
              <w:left w:val="single" w:sz="8" w:space="0" w:color="auto"/>
              <w:bottom w:val="single" w:sz="8" w:space="0" w:color="000000"/>
              <w:right w:val="single" w:sz="8" w:space="0" w:color="auto"/>
            </w:tcBorders>
            <w:vAlign w:val="center"/>
          </w:tcPr>
          <w:p w:rsidR="008B7A71" w:rsidRPr="00FF3A81" w:rsidRDefault="008B7A71" w:rsidP="00B819F0">
            <w:pPr>
              <w:spacing w:after="0" w:line="240" w:lineRule="auto"/>
              <w:rPr>
                <w:b/>
                <w:bCs/>
                <w:color w:val="000000"/>
                <w:sz w:val="36"/>
                <w:szCs w:val="36"/>
              </w:rPr>
            </w:pPr>
          </w:p>
        </w:tc>
      </w:tr>
      <w:tr w:rsidR="008B7A71" w:rsidRPr="00632E92" w:rsidTr="00B819F0">
        <w:trPr>
          <w:trHeight w:val="385"/>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b/>
                <w:bCs/>
                <w:color w:val="000000"/>
                <w:sz w:val="28"/>
                <w:szCs w:val="28"/>
              </w:rPr>
            </w:pPr>
            <w:r w:rsidRPr="00FF3A81">
              <w:rPr>
                <w:b/>
                <w:bCs/>
                <w:color w:val="000000"/>
                <w:sz w:val="28"/>
                <w:szCs w:val="28"/>
              </w:rPr>
              <w:t> </w:t>
            </w:r>
          </w:p>
        </w:tc>
      </w:tr>
      <w:tr w:rsidR="008B7A71" w:rsidRPr="00632E92" w:rsidTr="00B819F0">
        <w:trPr>
          <w:trHeight w:val="552"/>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b/>
                <w:bCs/>
                <w:color w:val="000000"/>
                <w:sz w:val="40"/>
                <w:szCs w:val="40"/>
              </w:rPr>
            </w:pPr>
            <w:r w:rsidRPr="00FF3A81">
              <w:rPr>
                <w:b/>
                <w:bCs/>
                <w:color w:val="000000"/>
                <w:sz w:val="40"/>
                <w:szCs w:val="40"/>
              </w:rPr>
              <w:t>9:30-12.30</w:t>
            </w:r>
          </w:p>
        </w:tc>
      </w:tr>
      <w:tr w:rsidR="008B7A71" w:rsidRPr="00632E92" w:rsidTr="00B819F0">
        <w:trPr>
          <w:trHeight w:val="308"/>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color w:val="000000"/>
              </w:rPr>
            </w:pPr>
            <w:r w:rsidRPr="00FF3A81">
              <w:rPr>
                <w:color w:val="000000"/>
              </w:rPr>
              <w:t> </w:t>
            </w:r>
          </w:p>
        </w:tc>
      </w:tr>
      <w:tr w:rsidR="008B7A71" w:rsidRPr="00632E92" w:rsidTr="00B819F0">
        <w:trPr>
          <w:trHeight w:val="500"/>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b/>
                <w:bCs/>
                <w:color w:val="000000"/>
                <w:sz w:val="36"/>
                <w:szCs w:val="36"/>
              </w:rPr>
            </w:pPr>
            <w:r w:rsidRPr="00FF3A81">
              <w:rPr>
                <w:b/>
                <w:bCs/>
                <w:color w:val="000000"/>
                <w:sz w:val="36"/>
                <w:szCs w:val="36"/>
              </w:rPr>
              <w:t>PRACTICAL HOMEOPATHY ON THE FARM</w:t>
            </w:r>
          </w:p>
        </w:tc>
      </w:tr>
      <w:tr w:rsidR="008B7A71" w:rsidRPr="00632E92" w:rsidTr="00B819F0">
        <w:trPr>
          <w:trHeight w:val="500"/>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color w:val="000000"/>
                <w:sz w:val="36"/>
                <w:szCs w:val="36"/>
              </w:rPr>
            </w:pPr>
            <w:r w:rsidRPr="00FF3A81">
              <w:rPr>
                <w:color w:val="000000"/>
                <w:sz w:val="36"/>
                <w:szCs w:val="36"/>
              </w:rPr>
              <w:t>Tom Farrington</w:t>
            </w:r>
          </w:p>
        </w:tc>
      </w:tr>
      <w:tr w:rsidR="008B7A71" w:rsidRPr="00632E92" w:rsidTr="00B819F0">
        <w:trPr>
          <w:trHeight w:val="308"/>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color w:val="000000"/>
              </w:rPr>
            </w:pPr>
            <w:r w:rsidRPr="00FF3A81">
              <w:rPr>
                <w:color w:val="000000"/>
              </w:rPr>
              <w:t> </w:t>
            </w:r>
          </w:p>
        </w:tc>
      </w:tr>
      <w:tr w:rsidR="008B7A71" w:rsidRPr="00632E92" w:rsidTr="00B819F0">
        <w:trPr>
          <w:trHeight w:val="552"/>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b/>
                <w:bCs/>
                <w:color w:val="000000"/>
                <w:sz w:val="40"/>
                <w:szCs w:val="40"/>
              </w:rPr>
            </w:pPr>
            <w:r w:rsidRPr="00FF3A81">
              <w:rPr>
                <w:b/>
                <w:bCs/>
                <w:color w:val="000000"/>
                <w:sz w:val="40"/>
                <w:szCs w:val="40"/>
              </w:rPr>
              <w:t>2pm-5pm</w:t>
            </w:r>
          </w:p>
        </w:tc>
      </w:tr>
      <w:tr w:rsidR="008B7A71" w:rsidRPr="00632E92" w:rsidTr="00B819F0">
        <w:trPr>
          <w:trHeight w:val="308"/>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rPr>
                <w:color w:val="000000"/>
              </w:rPr>
            </w:pPr>
            <w:r w:rsidRPr="00FF3A81">
              <w:rPr>
                <w:color w:val="000000"/>
              </w:rPr>
              <w:t> </w:t>
            </w:r>
          </w:p>
        </w:tc>
      </w:tr>
      <w:tr w:rsidR="008B7A71" w:rsidRPr="00632E92" w:rsidTr="00B819F0">
        <w:trPr>
          <w:trHeight w:val="475"/>
        </w:trPr>
        <w:tc>
          <w:tcPr>
            <w:tcW w:w="7205" w:type="dxa"/>
            <w:tcBorders>
              <w:top w:val="nil"/>
              <w:left w:val="single" w:sz="8" w:space="0" w:color="auto"/>
              <w:bottom w:val="nil"/>
              <w:right w:val="single" w:sz="8" w:space="0" w:color="auto"/>
            </w:tcBorders>
            <w:vAlign w:val="center"/>
          </w:tcPr>
          <w:p w:rsidR="008B7A71" w:rsidRPr="00FF3A81" w:rsidRDefault="008B7A71" w:rsidP="00B819F0">
            <w:pPr>
              <w:spacing w:after="0" w:line="240" w:lineRule="auto"/>
              <w:jc w:val="center"/>
              <w:rPr>
                <w:b/>
                <w:bCs/>
                <w:color w:val="000000"/>
                <w:sz w:val="34"/>
                <w:szCs w:val="34"/>
              </w:rPr>
            </w:pPr>
            <w:r w:rsidRPr="00FF3A81">
              <w:rPr>
                <w:b/>
                <w:bCs/>
                <w:color w:val="000000"/>
                <w:sz w:val="34"/>
                <w:szCs w:val="34"/>
              </w:rPr>
              <w:t xml:space="preserve">HOMEOPATHY IN SPECIFIC FARM CONDITIONS </w:t>
            </w:r>
          </w:p>
        </w:tc>
      </w:tr>
      <w:tr w:rsidR="008B7A71" w:rsidRPr="00632E92" w:rsidTr="00B819F0">
        <w:trPr>
          <w:trHeight w:val="308"/>
        </w:trPr>
        <w:tc>
          <w:tcPr>
            <w:tcW w:w="7205" w:type="dxa"/>
            <w:tcBorders>
              <w:top w:val="nil"/>
              <w:left w:val="single" w:sz="8" w:space="0" w:color="auto"/>
              <w:bottom w:val="nil"/>
              <w:right w:val="single" w:sz="8" w:space="0" w:color="auto"/>
            </w:tcBorders>
            <w:noWrap/>
            <w:vAlign w:val="bottom"/>
          </w:tcPr>
          <w:p w:rsidR="008B7A71" w:rsidRPr="00FF3A81" w:rsidRDefault="008B7A71" w:rsidP="00B819F0">
            <w:pPr>
              <w:spacing w:after="0" w:line="240" w:lineRule="auto"/>
              <w:jc w:val="center"/>
              <w:rPr>
                <w:color w:val="000000"/>
                <w:sz w:val="34"/>
                <w:szCs w:val="34"/>
              </w:rPr>
            </w:pPr>
            <w:r w:rsidRPr="00FF3A81">
              <w:rPr>
                <w:color w:val="000000"/>
                <w:sz w:val="34"/>
                <w:szCs w:val="34"/>
              </w:rPr>
              <w:t>Erica Borge Nicholas</w:t>
            </w:r>
          </w:p>
        </w:tc>
      </w:tr>
      <w:tr w:rsidR="008B7A71" w:rsidRPr="00632E92" w:rsidTr="00B819F0">
        <w:trPr>
          <w:trHeight w:val="321"/>
        </w:trPr>
        <w:tc>
          <w:tcPr>
            <w:tcW w:w="7205" w:type="dxa"/>
            <w:tcBorders>
              <w:top w:val="nil"/>
              <w:left w:val="single" w:sz="8" w:space="0" w:color="auto"/>
              <w:bottom w:val="single" w:sz="8" w:space="0" w:color="auto"/>
              <w:right w:val="single" w:sz="8" w:space="0" w:color="auto"/>
            </w:tcBorders>
            <w:vAlign w:val="bottom"/>
          </w:tcPr>
          <w:p w:rsidR="008B7A71" w:rsidRPr="00FF3A81" w:rsidRDefault="008B7A71" w:rsidP="00B819F0">
            <w:pPr>
              <w:spacing w:after="0" w:line="240" w:lineRule="auto"/>
              <w:jc w:val="center"/>
              <w:rPr>
                <w:color w:val="000000"/>
                <w:sz w:val="28"/>
                <w:szCs w:val="28"/>
              </w:rPr>
            </w:pPr>
            <w:r w:rsidRPr="00FF3A81">
              <w:rPr>
                <w:color w:val="000000"/>
                <w:sz w:val="28"/>
                <w:szCs w:val="28"/>
              </w:rPr>
              <w:t> </w:t>
            </w:r>
          </w:p>
        </w:tc>
      </w:tr>
    </w:tbl>
    <w:p w:rsidR="008B7A71" w:rsidRDefault="008B7A71" w:rsidP="00B819F0">
      <w:pPr>
        <w:jc w:val="right"/>
        <w:rPr>
          <w:b/>
          <w:sz w:val="6"/>
          <w:szCs w:val="32"/>
        </w:rPr>
      </w:pPr>
      <w:r>
        <w:rPr>
          <w:b/>
          <w:sz w:val="6"/>
          <w:szCs w:val="32"/>
        </w:rPr>
        <w:br w:type="textWrapping" w:clear="all"/>
      </w:r>
    </w:p>
    <w:p w:rsidR="008B7A71" w:rsidRPr="007B654F" w:rsidRDefault="008B7A71" w:rsidP="00B819F0">
      <w:pPr>
        <w:jc w:val="right"/>
        <w:rPr>
          <w:b/>
          <w:sz w:val="6"/>
          <w:szCs w:val="32"/>
        </w:rPr>
      </w:pPr>
      <w:r>
        <w:rPr>
          <w:b/>
          <w:sz w:val="6"/>
          <w:szCs w:val="32"/>
        </w:rPr>
        <w:t>B</w:t>
      </w:r>
    </w:p>
    <w:p w:rsidR="008B7A71" w:rsidRDefault="008B7A71" w:rsidP="00B819F0">
      <w:pPr>
        <w:jc w:val="center"/>
        <w:rPr>
          <w:b/>
          <w:sz w:val="40"/>
          <w:szCs w:val="32"/>
        </w:rPr>
      </w:pPr>
      <w:r w:rsidRPr="00D9568C">
        <w:rPr>
          <w:b/>
          <w:sz w:val="40"/>
          <w:szCs w:val="32"/>
        </w:rPr>
        <w:lastRenderedPageBreak/>
        <w:t xml:space="preserve">BEFORE </w:t>
      </w:r>
      <w:r w:rsidR="0054544A">
        <w:rPr>
          <w:b/>
          <w:noProof/>
          <w:sz w:val="32"/>
          <w:szCs w:val="32"/>
          <w:lang w:val="en-IE" w:eastAsia="en-IE"/>
        </w:rPr>
        <w:drawing>
          <wp:inline distT="0" distB="0" distL="0" distR="0">
            <wp:extent cx="3429000" cy="2419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419350"/>
                    </a:xfrm>
                    <a:prstGeom prst="rect">
                      <a:avLst/>
                    </a:prstGeom>
                    <a:noFill/>
                    <a:ln>
                      <a:noFill/>
                    </a:ln>
                  </pic:spPr>
                </pic:pic>
              </a:graphicData>
            </a:graphic>
          </wp:inline>
        </w:drawing>
      </w:r>
      <w:r w:rsidR="0054544A">
        <w:rPr>
          <w:b/>
          <w:noProof/>
          <w:sz w:val="32"/>
          <w:szCs w:val="32"/>
          <w:lang w:val="en-IE" w:eastAsia="en-IE"/>
        </w:rPr>
        <w:drawing>
          <wp:inline distT="0" distB="0" distL="0" distR="0">
            <wp:extent cx="3438525" cy="2438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438400"/>
                    </a:xfrm>
                    <a:prstGeom prst="rect">
                      <a:avLst/>
                    </a:prstGeom>
                    <a:noFill/>
                    <a:ln>
                      <a:noFill/>
                    </a:ln>
                  </pic:spPr>
                </pic:pic>
              </a:graphicData>
            </a:graphic>
          </wp:inline>
        </w:drawing>
      </w:r>
      <w:r>
        <w:rPr>
          <w:b/>
          <w:sz w:val="32"/>
          <w:szCs w:val="32"/>
        </w:rPr>
        <w:t xml:space="preserve"> </w:t>
      </w:r>
      <w:r w:rsidRPr="00D9568C">
        <w:rPr>
          <w:b/>
          <w:sz w:val="40"/>
          <w:szCs w:val="32"/>
        </w:rPr>
        <w:t>AFTER</w:t>
      </w:r>
    </w:p>
    <w:p w:rsidR="008B7A71" w:rsidRDefault="008B7A71" w:rsidP="00DE40AE">
      <w:pPr>
        <w:rPr>
          <w:noProof/>
        </w:rPr>
      </w:pPr>
      <w:r>
        <w:rPr>
          <w:noProof/>
        </w:rPr>
        <w:t xml:space="preserve">The Venue the Emmaus Centre Swords Co, Dublin within 10 minutes of Dublin International  Airport by Taxi    </w:t>
      </w:r>
      <w:r w:rsidRPr="003C100C">
        <w:rPr>
          <w:noProof/>
        </w:rPr>
        <w:lastRenderedPageBreak/>
        <w:t>http://www.emmauscentre.ie/</w:t>
      </w:r>
      <w:r w:rsidR="0054544A">
        <w:rPr>
          <w:noProof/>
          <w:lang w:val="en-IE" w:eastAsia="en-IE"/>
        </w:rPr>
        <w:drawing>
          <wp:inline distT="0" distB="0" distL="0" distR="0">
            <wp:extent cx="5934075" cy="3076575"/>
            <wp:effectExtent l="0" t="0" r="9525" b="9525"/>
            <wp:docPr id="8" name="Picture 8" descr="EMMAUS CENTRE MAP 2015-04-09_23-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MAUS CENTRE MAP 2015-04-09_23-03-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076575"/>
                    </a:xfrm>
                    <a:prstGeom prst="rect">
                      <a:avLst/>
                    </a:prstGeom>
                    <a:noFill/>
                    <a:ln>
                      <a:noFill/>
                    </a:ln>
                  </pic:spPr>
                </pic:pic>
              </a:graphicData>
            </a:graphic>
          </wp:inline>
        </w:drawing>
      </w:r>
    </w:p>
    <w:p w:rsidR="008B7A71" w:rsidRDefault="008B7A71" w:rsidP="005D7931"/>
    <w:p w:rsidR="008B7A71" w:rsidRDefault="008B7A71" w:rsidP="005D7931"/>
    <w:p w:rsidR="008B7A71" w:rsidRDefault="008B7A71" w:rsidP="005D7931">
      <w:pPr>
        <w:rPr>
          <w:sz w:val="28"/>
        </w:rPr>
      </w:pPr>
      <w:r w:rsidRPr="005D7931">
        <w:rPr>
          <w:sz w:val="28"/>
        </w:rPr>
        <w:t xml:space="preserve">BOOKING </w:t>
      </w:r>
      <w:r>
        <w:rPr>
          <w:sz w:val="28"/>
        </w:rPr>
        <w:t xml:space="preserve"> </w:t>
      </w:r>
      <w:r w:rsidRPr="005D7931">
        <w:rPr>
          <w:sz w:val="28"/>
        </w:rPr>
        <w:t>PROBL</w:t>
      </w:r>
      <w:r>
        <w:rPr>
          <w:sz w:val="28"/>
        </w:rPr>
        <w:t>EMS</w:t>
      </w:r>
      <w:r w:rsidRPr="005D7931">
        <w:rPr>
          <w:sz w:val="28"/>
        </w:rPr>
        <w:t xml:space="preserve"> CONTACT  TOM FARRINGTON  farrington.vet@gmail.com or </w:t>
      </w:r>
      <w:r>
        <w:rPr>
          <w:sz w:val="28"/>
        </w:rPr>
        <w:t>Erica Borge Nicolas ericathevet@gmail.com</w:t>
      </w:r>
    </w:p>
    <w:p w:rsidR="008B7A71" w:rsidRDefault="008B7A71" w:rsidP="005D7931">
      <w:pPr>
        <w:rPr>
          <w:sz w:val="28"/>
        </w:rPr>
      </w:pPr>
      <w:r w:rsidRPr="00B819F0">
        <w:rPr>
          <w:b/>
          <w:sz w:val="28"/>
        </w:rPr>
        <w:t>COST FOR THE DAY INCLUDING LIGHT LUNCH AND TEAS AND COFFEES</w:t>
      </w:r>
      <w:r>
        <w:rPr>
          <w:sz w:val="28"/>
        </w:rPr>
        <w:t xml:space="preserve"> €95.00</w:t>
      </w:r>
    </w:p>
    <w:p w:rsidR="008B7A71" w:rsidRPr="005D7931" w:rsidRDefault="008B7A71" w:rsidP="005D7931">
      <w:pPr>
        <w:rPr>
          <w:sz w:val="28"/>
        </w:rPr>
      </w:pPr>
      <w:r>
        <w:rPr>
          <w:sz w:val="28"/>
        </w:rPr>
        <w:t>IF YOU WISH FULL LUNCH HOUR MEAL COST INCLUDING FULL MEAL IS €105. PLEASE NOTE PLACES WILL BE LIMITED DUE TO PARKING AND OVERALL CONFERENCE NUMBERS CAR SHARING WILL ALLOW MORE PEOPLE TO ATTEND</w:t>
      </w:r>
    </w:p>
    <w:sectPr w:rsidR="008B7A71" w:rsidRPr="005D7931" w:rsidSect="00093638">
      <w:pgSz w:w="12240" w:h="15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87" w:rsidRDefault="00530187" w:rsidP="00B7278A">
      <w:pPr>
        <w:spacing w:after="0" w:line="240" w:lineRule="auto"/>
      </w:pPr>
      <w:r>
        <w:separator/>
      </w:r>
    </w:p>
  </w:endnote>
  <w:endnote w:type="continuationSeparator" w:id="0">
    <w:p w:rsidR="00530187" w:rsidRDefault="00530187" w:rsidP="00B7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87" w:rsidRDefault="00530187" w:rsidP="00B7278A">
      <w:pPr>
        <w:spacing w:after="0" w:line="240" w:lineRule="auto"/>
      </w:pPr>
      <w:r>
        <w:separator/>
      </w:r>
    </w:p>
  </w:footnote>
  <w:footnote w:type="continuationSeparator" w:id="0">
    <w:p w:rsidR="00530187" w:rsidRDefault="00530187" w:rsidP="00B72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14"/>
    <w:rsid w:val="00011AFC"/>
    <w:rsid w:val="00093638"/>
    <w:rsid w:val="000F7AB4"/>
    <w:rsid w:val="00107BF7"/>
    <w:rsid w:val="001510DC"/>
    <w:rsid w:val="0019275A"/>
    <w:rsid w:val="00216543"/>
    <w:rsid w:val="002258C9"/>
    <w:rsid w:val="00225B22"/>
    <w:rsid w:val="0023239A"/>
    <w:rsid w:val="002350E9"/>
    <w:rsid w:val="0025650F"/>
    <w:rsid w:val="00284DCD"/>
    <w:rsid w:val="003325A4"/>
    <w:rsid w:val="003A0EC7"/>
    <w:rsid w:val="003C100C"/>
    <w:rsid w:val="00410B8C"/>
    <w:rsid w:val="004B579B"/>
    <w:rsid w:val="00530187"/>
    <w:rsid w:val="0054544A"/>
    <w:rsid w:val="00551DBE"/>
    <w:rsid w:val="005A5A3E"/>
    <w:rsid w:val="005D7931"/>
    <w:rsid w:val="00632E92"/>
    <w:rsid w:val="006E58E9"/>
    <w:rsid w:val="00706520"/>
    <w:rsid w:val="007A1462"/>
    <w:rsid w:val="007B654F"/>
    <w:rsid w:val="008147E6"/>
    <w:rsid w:val="00817AAA"/>
    <w:rsid w:val="00843BC7"/>
    <w:rsid w:val="00877614"/>
    <w:rsid w:val="008B7A71"/>
    <w:rsid w:val="008F0C66"/>
    <w:rsid w:val="00981378"/>
    <w:rsid w:val="00990044"/>
    <w:rsid w:val="009A485F"/>
    <w:rsid w:val="00A649E8"/>
    <w:rsid w:val="00B02B3F"/>
    <w:rsid w:val="00B16687"/>
    <w:rsid w:val="00B27686"/>
    <w:rsid w:val="00B7278A"/>
    <w:rsid w:val="00B819F0"/>
    <w:rsid w:val="00BC250D"/>
    <w:rsid w:val="00BF3AB1"/>
    <w:rsid w:val="00C55770"/>
    <w:rsid w:val="00C63C64"/>
    <w:rsid w:val="00CE5F22"/>
    <w:rsid w:val="00D11E96"/>
    <w:rsid w:val="00D1537F"/>
    <w:rsid w:val="00D25D55"/>
    <w:rsid w:val="00D509A8"/>
    <w:rsid w:val="00D8784A"/>
    <w:rsid w:val="00D879E6"/>
    <w:rsid w:val="00D9568C"/>
    <w:rsid w:val="00DD6AED"/>
    <w:rsid w:val="00DE40AE"/>
    <w:rsid w:val="00E00F4B"/>
    <w:rsid w:val="00F47A87"/>
    <w:rsid w:val="00F6528A"/>
    <w:rsid w:val="00FF3A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4B"/>
    <w:pPr>
      <w:spacing w:after="200" w:line="276" w:lineRule="auto"/>
    </w:pPr>
    <w:rPr>
      <w:lang w:val="en-US" w:eastAsia="en-US"/>
    </w:rPr>
  </w:style>
  <w:style w:type="paragraph" w:styleId="Heading3">
    <w:name w:val="heading 3"/>
    <w:basedOn w:val="Normal"/>
    <w:next w:val="Normal"/>
    <w:link w:val="Heading3Char"/>
    <w:uiPriority w:val="99"/>
    <w:qFormat/>
    <w:rsid w:val="00B2768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27686"/>
    <w:rPr>
      <w:rFonts w:ascii="Cambria" w:hAnsi="Cambria" w:cs="Times New Roman"/>
      <w:b/>
      <w:bCs/>
      <w:color w:val="4F81BD"/>
    </w:rPr>
  </w:style>
  <w:style w:type="paragraph" w:styleId="BalloonText">
    <w:name w:val="Balloon Text"/>
    <w:basedOn w:val="Normal"/>
    <w:link w:val="BalloonTextChar"/>
    <w:uiPriority w:val="99"/>
    <w:semiHidden/>
    <w:rsid w:val="0087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614"/>
    <w:rPr>
      <w:rFonts w:ascii="Tahoma" w:hAnsi="Tahoma" w:cs="Tahoma"/>
      <w:sz w:val="16"/>
      <w:szCs w:val="16"/>
    </w:rPr>
  </w:style>
  <w:style w:type="paragraph" w:styleId="Header">
    <w:name w:val="header"/>
    <w:basedOn w:val="Normal"/>
    <w:link w:val="HeaderChar"/>
    <w:uiPriority w:val="99"/>
    <w:semiHidden/>
    <w:rsid w:val="00B72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7278A"/>
    <w:rPr>
      <w:rFonts w:cs="Times New Roman"/>
    </w:rPr>
  </w:style>
  <w:style w:type="paragraph" w:styleId="Footer">
    <w:name w:val="footer"/>
    <w:basedOn w:val="Normal"/>
    <w:link w:val="FooterChar"/>
    <w:uiPriority w:val="99"/>
    <w:semiHidden/>
    <w:rsid w:val="00B72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727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4B"/>
    <w:pPr>
      <w:spacing w:after="200" w:line="276" w:lineRule="auto"/>
    </w:pPr>
    <w:rPr>
      <w:lang w:val="en-US" w:eastAsia="en-US"/>
    </w:rPr>
  </w:style>
  <w:style w:type="paragraph" w:styleId="Heading3">
    <w:name w:val="heading 3"/>
    <w:basedOn w:val="Normal"/>
    <w:next w:val="Normal"/>
    <w:link w:val="Heading3Char"/>
    <w:uiPriority w:val="99"/>
    <w:qFormat/>
    <w:rsid w:val="00B2768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27686"/>
    <w:rPr>
      <w:rFonts w:ascii="Cambria" w:hAnsi="Cambria" w:cs="Times New Roman"/>
      <w:b/>
      <w:bCs/>
      <w:color w:val="4F81BD"/>
    </w:rPr>
  </w:style>
  <w:style w:type="paragraph" w:styleId="BalloonText">
    <w:name w:val="Balloon Text"/>
    <w:basedOn w:val="Normal"/>
    <w:link w:val="BalloonTextChar"/>
    <w:uiPriority w:val="99"/>
    <w:semiHidden/>
    <w:rsid w:val="0087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614"/>
    <w:rPr>
      <w:rFonts w:ascii="Tahoma" w:hAnsi="Tahoma" w:cs="Tahoma"/>
      <w:sz w:val="16"/>
      <w:szCs w:val="16"/>
    </w:rPr>
  </w:style>
  <w:style w:type="paragraph" w:styleId="Header">
    <w:name w:val="header"/>
    <w:basedOn w:val="Normal"/>
    <w:link w:val="HeaderChar"/>
    <w:uiPriority w:val="99"/>
    <w:semiHidden/>
    <w:rsid w:val="00B72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7278A"/>
    <w:rPr>
      <w:rFonts w:cs="Times New Roman"/>
    </w:rPr>
  </w:style>
  <w:style w:type="paragraph" w:styleId="Footer">
    <w:name w:val="footer"/>
    <w:basedOn w:val="Normal"/>
    <w:link w:val="FooterChar"/>
    <w:uiPriority w:val="99"/>
    <w:semiHidden/>
    <w:rsid w:val="00B72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727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4033">
      <w:marLeft w:val="0"/>
      <w:marRight w:val="0"/>
      <w:marTop w:val="0"/>
      <w:marBottom w:val="0"/>
      <w:divBdr>
        <w:top w:val="none" w:sz="0" w:space="0" w:color="auto"/>
        <w:left w:val="none" w:sz="0" w:space="0" w:color="auto"/>
        <w:bottom w:val="none" w:sz="0" w:space="0" w:color="auto"/>
        <w:right w:val="none" w:sz="0" w:space="0" w:color="auto"/>
      </w:divBdr>
    </w:div>
    <w:div w:id="2082824034">
      <w:marLeft w:val="0"/>
      <w:marRight w:val="0"/>
      <w:marTop w:val="0"/>
      <w:marBottom w:val="0"/>
      <w:divBdr>
        <w:top w:val="none" w:sz="0" w:space="0" w:color="auto"/>
        <w:left w:val="none" w:sz="0" w:space="0" w:color="auto"/>
        <w:bottom w:val="none" w:sz="0" w:space="0" w:color="auto"/>
        <w:right w:val="none" w:sz="0" w:space="0" w:color="auto"/>
      </w:divBdr>
    </w:div>
    <w:div w:id="2082824035">
      <w:marLeft w:val="0"/>
      <w:marRight w:val="0"/>
      <w:marTop w:val="0"/>
      <w:marBottom w:val="0"/>
      <w:divBdr>
        <w:top w:val="none" w:sz="0" w:space="0" w:color="auto"/>
        <w:left w:val="none" w:sz="0" w:space="0" w:color="auto"/>
        <w:bottom w:val="none" w:sz="0" w:space="0" w:color="auto"/>
        <w:right w:val="none" w:sz="0" w:space="0" w:color="auto"/>
      </w:divBdr>
    </w:div>
    <w:div w:id="2082824036">
      <w:marLeft w:val="0"/>
      <w:marRight w:val="0"/>
      <w:marTop w:val="0"/>
      <w:marBottom w:val="0"/>
      <w:divBdr>
        <w:top w:val="none" w:sz="0" w:space="0" w:color="auto"/>
        <w:left w:val="none" w:sz="0" w:space="0" w:color="auto"/>
        <w:bottom w:val="none" w:sz="0" w:space="0" w:color="auto"/>
        <w:right w:val="none" w:sz="0" w:space="0" w:color="auto"/>
      </w:divBdr>
    </w:div>
    <w:div w:id="2082824037">
      <w:marLeft w:val="0"/>
      <w:marRight w:val="0"/>
      <w:marTop w:val="0"/>
      <w:marBottom w:val="0"/>
      <w:divBdr>
        <w:top w:val="none" w:sz="0" w:space="0" w:color="auto"/>
        <w:left w:val="none" w:sz="0" w:space="0" w:color="auto"/>
        <w:bottom w:val="none" w:sz="0" w:space="0" w:color="auto"/>
        <w:right w:val="none" w:sz="0" w:space="0" w:color="auto"/>
      </w:divBdr>
    </w:div>
    <w:div w:id="2082824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Farrington</dc:creator>
  <cp:lastModifiedBy>Grace</cp:lastModifiedBy>
  <cp:revision>2</cp:revision>
  <dcterms:created xsi:type="dcterms:W3CDTF">2015-09-04T09:30:00Z</dcterms:created>
  <dcterms:modified xsi:type="dcterms:W3CDTF">2015-09-04T09:30:00Z</dcterms:modified>
</cp:coreProperties>
</file>